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8FD3" w14:textId="77777777" w:rsidR="00A565C0" w:rsidRPr="004153C4" w:rsidRDefault="00A565C0" w:rsidP="00A5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524D602D" w14:textId="77777777" w:rsidR="00A565C0" w:rsidRPr="004153C4" w:rsidRDefault="00A565C0" w:rsidP="00A5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приобретение офисных кресел</w:t>
      </w:r>
    </w:p>
    <w:p w14:paraId="7D6F85F8" w14:textId="77777777" w:rsidR="00A565C0" w:rsidRPr="004153C4" w:rsidRDefault="00A565C0" w:rsidP="00A5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38350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</w:t>
      </w:r>
    </w:p>
    <w:p w14:paraId="7C817697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Заказчик: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ОАО «Государственный банк развития Кыргызской Республики» (далее — Заказчик).</w:t>
      </w:r>
    </w:p>
    <w:p w14:paraId="0DAF7997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 закупки: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поставка </w:t>
      </w:r>
      <w:r>
        <w:rPr>
          <w:rFonts w:ascii="Times New Roman" w:eastAsia="Times New Roman" w:hAnsi="Times New Roman" w:cs="Times New Roman"/>
          <w:sz w:val="24"/>
          <w:szCs w:val="24"/>
        </w:rPr>
        <w:t>офисных кресел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85DB7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 объекта: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г. Бишкек, ул. Раззакова, 17 (складское помещение Банка).</w:t>
      </w:r>
    </w:p>
    <w:p w14:paraId="4A8FF060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Количество и п</w:t>
      </w: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редельная стоимость: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штук на общую сумму 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>234 000 (двести тридцать четыре тысяч)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сом, с учетом всех налогов, сборов и иных расходов.</w:t>
      </w:r>
    </w:p>
    <w:p w14:paraId="0F0563E0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Технические характеристики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618"/>
        <w:gridCol w:w="6238"/>
      </w:tblGrid>
      <w:tr w:rsidR="00A565C0" w:rsidRPr="004153C4" w14:paraId="1EBC6BB6" w14:textId="77777777" w:rsidTr="00C6499B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D54969" w14:textId="77777777" w:rsidR="00A565C0" w:rsidRPr="004153C4" w:rsidRDefault="00A565C0" w:rsidP="00C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6E3475" w14:textId="77777777" w:rsidR="00A565C0" w:rsidRPr="004153C4" w:rsidRDefault="00A565C0" w:rsidP="00C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F5B40" w14:textId="77777777" w:rsidR="00A565C0" w:rsidRPr="004153C4" w:rsidRDefault="00A565C0" w:rsidP="00C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A565C0" w:rsidRPr="004153C4" w14:paraId="3B3D4E1C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7CE73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BBE97AB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изделия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9CD7CE5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Кресло офисное для руководителя</w:t>
            </w:r>
          </w:p>
        </w:tc>
      </w:tr>
      <w:tr w:rsidR="00A565C0" w:rsidRPr="004153C4" w14:paraId="3CF591E1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EA57B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E35107A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E06">
              <w:rPr>
                <w:rFonts w:ascii="Times New Roman" w:hAnsi="Times New Roman" w:cs="Times New Roman"/>
                <w:lang w:val="ky-KG"/>
              </w:rPr>
              <w:t>Конструкция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4C60D36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826FE">
              <w:rPr>
                <w:rFonts w:ascii="Times New Roman" w:eastAsia="Times New Roman" w:hAnsi="Times New Roman" w:cs="Times New Roman"/>
                <w:sz w:val="24"/>
                <w:szCs w:val="24"/>
              </w:rPr>
              <w:t>ращающееся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(свободно на 360°)</w:t>
            </w:r>
            <w:r w:rsidRPr="009826FE">
              <w:rPr>
                <w:rFonts w:ascii="Times New Roman" w:eastAsia="Times New Roman" w:hAnsi="Times New Roman" w:cs="Times New Roman"/>
                <w:sz w:val="24"/>
                <w:szCs w:val="24"/>
              </w:rPr>
              <w:t>, на колесной базе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стационарно-мобильное, высокая спинка с интегрированным подголовником</w:t>
            </w:r>
          </w:p>
        </w:tc>
      </w:tr>
      <w:tr w:rsidR="00A565C0" w:rsidRPr="004153C4" w14:paraId="3F859A30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EA4698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DA3179A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6F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обивки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4CD3561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9826FE">
              <w:rPr>
                <w:rFonts w:ascii="Times New Roman" w:eastAsia="Times New Roman" w:hAnsi="Times New Roman" w:cs="Times New Roman"/>
                <w:sz w:val="24"/>
                <w:szCs w:val="24"/>
              </w:rPr>
              <w:t>кокожа</w:t>
            </w:r>
            <w:proofErr w:type="spellEnd"/>
            <w:r w:rsidRPr="00982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эквивалент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премиум класса</w:t>
            </w:r>
          </w:p>
        </w:tc>
      </w:tr>
      <w:tr w:rsidR="00A565C0" w:rsidRPr="004153C4" w14:paraId="43044252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78F603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2828B02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Каркас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51BB539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 + фанера повышенной прочности</w:t>
            </w:r>
          </w:p>
        </w:tc>
      </w:tr>
      <w:tr w:rsidR="00A565C0" w:rsidRPr="004153C4" w14:paraId="0DE1A7E5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710BF3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CE419A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Наполнитель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5BA0F16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Пенополиуретан (ППУ)</w:t>
            </w:r>
          </w:p>
        </w:tc>
      </w:tr>
      <w:tr w:rsidR="00A565C0" w:rsidRPr="004153C4" w14:paraId="6B68E0C2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F2BB0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EFEF12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Подлокотники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575988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</w:t>
            </w:r>
          </w:p>
        </w:tc>
      </w:tr>
      <w:tr w:rsidR="00A565C0" w:rsidRPr="004153C4" w14:paraId="7E2371A2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83666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8FBE42B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26D174C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A565C0" w:rsidRPr="004153C4" w14:paraId="14264073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CB4871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1A6E2C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 деревянных элементов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A57C4CF" w14:textId="77777777" w:rsidR="00A565C0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Темный орех</w:t>
            </w:r>
          </w:p>
        </w:tc>
      </w:tr>
      <w:tr w:rsidR="00A565C0" w:rsidRPr="004153C4" w14:paraId="6B4540E6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83358D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6AA176C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65162BA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Полиуретановые ролики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антишумные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565C0" w:rsidRPr="004153C4" w14:paraId="1B33442C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D7B4C2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03E6466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49E6271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высоты сиденья, механизм качания, фиксация рабочего положения</w:t>
            </w:r>
          </w:p>
        </w:tc>
      </w:tr>
      <w:tr w:rsidR="00A565C0" w:rsidRPr="004153C4" w14:paraId="12F8D98E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CB0B87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085EEB8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высота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D23D6EB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– 125 см</w:t>
            </w:r>
          </w:p>
        </w:tc>
      </w:tr>
      <w:tr w:rsidR="00A565C0" w:rsidRPr="004153C4" w14:paraId="60949CE8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BECA8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56C110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кресла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DD71D88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– 68 см</w:t>
            </w:r>
          </w:p>
        </w:tc>
      </w:tr>
      <w:tr w:rsidR="00A565C0" w:rsidRPr="004153C4" w14:paraId="4C44327C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545A7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F1EFCBD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сиденья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2D2CE60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– 55 см</w:t>
            </w:r>
          </w:p>
        </w:tc>
      </w:tr>
      <w:tr w:rsidR="00A565C0" w:rsidRPr="004153C4" w14:paraId="1C36CB6D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519151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740BB33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сиденья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95A6738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– 55 см</w:t>
            </w:r>
          </w:p>
        </w:tc>
      </w:tr>
      <w:tr w:rsidR="00A565C0" w:rsidRPr="004153C4" w14:paraId="218C8E72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26E6A4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86B1DCF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спинки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0636E56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– 80 см</w:t>
            </w:r>
          </w:p>
        </w:tc>
      </w:tr>
      <w:tr w:rsidR="00A565C0" w:rsidRPr="004153C4" w14:paraId="5C24927A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415D8B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EAE64D3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E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крестовины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35EEFDC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 </w:t>
            </w:r>
          </w:p>
        </w:tc>
      </w:tr>
      <w:tr w:rsidR="00A565C0" w:rsidRPr="004153C4" w14:paraId="091C17DE" w14:textId="77777777" w:rsidTr="00C6499B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143E12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D9DF3A8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F9959F0" w14:textId="77777777" w:rsidR="00A565C0" w:rsidRPr="004153C4" w:rsidRDefault="00A565C0" w:rsidP="00C6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120 кг</w:t>
            </w:r>
          </w:p>
        </w:tc>
      </w:tr>
    </w:tbl>
    <w:p w14:paraId="15CC64A9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качеству</w:t>
      </w:r>
    </w:p>
    <w:p w14:paraId="5D3E6608" w14:textId="77777777" w:rsidR="00A565C0" w:rsidRPr="004153C4" w:rsidRDefault="00A565C0" w:rsidP="00A565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>изделие должно быть новым, не бывшим в эксплуатации;</w:t>
      </w:r>
    </w:p>
    <w:p w14:paraId="3DDD3B6A" w14:textId="77777777" w:rsidR="00A565C0" w:rsidRPr="004153C4" w:rsidRDefault="00A565C0" w:rsidP="00A565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равномерная строчка без дефектов;</w:t>
      </w:r>
    </w:p>
    <w:p w14:paraId="6B3D2AAC" w14:textId="77777777" w:rsidR="00A565C0" w:rsidRPr="004153C4" w:rsidRDefault="00A565C0" w:rsidP="00A565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люфтов и скрипов;</w:t>
      </w:r>
    </w:p>
    <w:p w14:paraId="249AE82B" w14:textId="77777777" w:rsidR="00A565C0" w:rsidRDefault="00A565C0" w:rsidP="00A565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устойчивость покрытия к истиранию;</w:t>
      </w:r>
    </w:p>
    <w:p w14:paraId="65C991CF" w14:textId="77777777" w:rsidR="00A565C0" w:rsidRPr="00AF7E1C" w:rsidRDefault="00A565C0" w:rsidP="00A565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заводская сборка;</w:t>
      </w:r>
    </w:p>
    <w:p w14:paraId="00EBAA63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 выполнения работ</w:t>
      </w:r>
    </w:p>
    <w:p w14:paraId="6BF458ED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— не более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заключения договора.</w:t>
      </w:r>
    </w:p>
    <w:p w14:paraId="18046873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5. Условия поставки</w:t>
      </w:r>
    </w:p>
    <w:p w14:paraId="7C27B574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</w:t>
      </w:r>
      <w:proofErr w:type="spellStart"/>
      <w:r w:rsidRPr="004153C4">
        <w:rPr>
          <w:rFonts w:ascii="Times New Roman" w:eastAsia="Times New Roman" w:hAnsi="Times New Roman" w:cs="Times New Roman"/>
          <w:sz w:val="24"/>
          <w:szCs w:val="24"/>
        </w:rPr>
        <w:t>оставка</w:t>
      </w:r>
      <w:proofErr w:type="spellEnd"/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силами и за счет </w:t>
      </w:r>
      <w:r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690D64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6. Гарантийные обязательства</w:t>
      </w:r>
    </w:p>
    <w:p w14:paraId="4B337EAF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Гарантийный срок на </w:t>
      </w:r>
      <w:r>
        <w:rPr>
          <w:rFonts w:ascii="Times New Roman" w:eastAsia="Times New Roman" w:hAnsi="Times New Roman" w:cs="Times New Roman"/>
          <w:sz w:val="24"/>
          <w:szCs w:val="24"/>
        </w:rPr>
        <w:t>поставленные кресла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— не менее 12 (двенадцати) месяцев с даты подписания акта </w:t>
      </w:r>
      <w:r>
        <w:rPr>
          <w:rFonts w:ascii="Times New Roman" w:eastAsia="Times New Roman" w:hAnsi="Times New Roman" w:cs="Times New Roman"/>
          <w:sz w:val="24"/>
          <w:szCs w:val="24"/>
        </w:rPr>
        <w:t>приема – передач товара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. В течение гарантийного срока </w:t>
      </w:r>
      <w:r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обязан устранять выявленные дефекты за свой счет в срок не более 5 (пяти) рабочих дней с момента получения уведомления от Заказчика.</w:t>
      </w:r>
    </w:p>
    <w:p w14:paraId="118FD2BF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приемки</w:t>
      </w:r>
    </w:p>
    <w:p w14:paraId="5594B4B0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>Приемка выполненных работ осуществляется уполномоченным представителем Заказчика на основании акта выполненных работ, подписанного обеими сторонами. Заказчик вправе привлечь к приемке технических специалистов. В случае выявления недостатков составляется дефектный акт, Исполнитель обязан устранить недостатки в согласованный срок.</w:t>
      </w:r>
    </w:p>
    <w:p w14:paraId="44E4B2D5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8. Условия оплаты</w:t>
      </w:r>
    </w:p>
    <w:p w14:paraId="14AD68A1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на основании счета и подписанного акта </w:t>
      </w:r>
      <w:r w:rsidRPr="00005A95">
        <w:rPr>
          <w:rFonts w:ascii="Times New Roman" w:eastAsia="Times New Roman" w:hAnsi="Times New Roman" w:cs="Times New Roman"/>
          <w:sz w:val="24"/>
          <w:szCs w:val="24"/>
        </w:rPr>
        <w:t xml:space="preserve">приема – передачи товара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в течение 5 (пяти) рабочих дней. Расчеты производятся в сомах путем безналичного перечисления.</w:t>
      </w:r>
    </w:p>
    <w:p w14:paraId="5B939465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Примечание</w:t>
      </w:r>
    </w:p>
    <w:p w14:paraId="47B0D177" w14:textId="77777777" w:rsidR="00A565C0" w:rsidRPr="004153C4" w:rsidRDefault="00A565C0" w:rsidP="00A565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Цена предложения должна включать все расходы, связанные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доставкой, расходными материалами и гарантийным обслуживанием. Предложения, превышающие предельную стоимость закупки, к рассмотрению не принимаются.</w:t>
      </w:r>
    </w:p>
    <w:p w14:paraId="5D4A7FAD" w14:textId="77777777" w:rsidR="003B4E91" w:rsidRDefault="003B4E91"/>
    <w:sectPr w:rsidR="003B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014"/>
    <w:multiLevelType w:val="hybridMultilevel"/>
    <w:tmpl w:val="37F8AFB6"/>
    <w:lvl w:ilvl="0" w:tplc="E6CEF6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C0"/>
    <w:rsid w:val="00231406"/>
    <w:rsid w:val="003B4E91"/>
    <w:rsid w:val="00471106"/>
    <w:rsid w:val="00A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0768"/>
  <w15:chartTrackingRefBased/>
  <w15:docId w15:val="{1B47AD89-CEF5-4212-BD26-5A79FE5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1</cp:revision>
  <dcterms:created xsi:type="dcterms:W3CDTF">2026-06-12T08:41:00Z</dcterms:created>
  <dcterms:modified xsi:type="dcterms:W3CDTF">2026-06-12T08:41:00Z</dcterms:modified>
</cp:coreProperties>
</file>